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033E" w14:textId="77777777" w:rsidR="003F37F0" w:rsidRPr="006159C5" w:rsidRDefault="003F37F0" w:rsidP="006159C5">
      <w:pPr>
        <w:pStyle w:val="Corpotesto"/>
        <w:spacing w:before="2"/>
        <w:rPr>
          <w:rFonts w:asciiTheme="minorHAnsi" w:hAnsiTheme="minorHAnsi" w:cstheme="minorHAnsi"/>
          <w:i w:val="0"/>
          <w:sz w:val="20"/>
          <w:szCs w:val="20"/>
        </w:rPr>
      </w:pPr>
    </w:p>
    <w:p w14:paraId="020C2989" w14:textId="346F76F2" w:rsidR="003F37F0" w:rsidRPr="006159C5" w:rsidRDefault="00E75E80" w:rsidP="006159C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 xml:space="preserve">INFORMATIVA </w:t>
      </w:r>
      <w:r w:rsidR="006A7AFF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SUL</w:t>
      </w:r>
      <w:r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 xml:space="preserve"> TRATTAMENTO DEI DATI PERSONALI DEI </w:t>
      </w:r>
      <w:r w:rsidR="00241F53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 xml:space="preserve">CLIENTI </w:t>
      </w:r>
      <w:r w:rsidR="006A7AFF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DI</w:t>
      </w:r>
      <w:r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 xml:space="preserve"> </w:t>
      </w:r>
    </w:p>
    <w:p w14:paraId="27A20F3D" w14:textId="4F4EB3E5" w:rsidR="00E75E80" w:rsidRPr="006159C5" w:rsidRDefault="00624D12" w:rsidP="006159C5">
      <w:pPr>
        <w:widowControl/>
        <w:autoSpaceDE/>
        <w:autoSpaceDN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TOOEASY</w:t>
      </w:r>
      <w:r w:rsidR="0061576D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 xml:space="preserve"> S</w:t>
      </w:r>
      <w:r w:rsidR="00083D92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.</w:t>
      </w:r>
      <w:r w:rsidR="0061576D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R</w:t>
      </w:r>
      <w:r w:rsidR="00083D92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.</w:t>
      </w:r>
      <w:r w:rsidR="0061576D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L</w:t>
      </w:r>
      <w:r w:rsidR="00083D92" w:rsidRPr="006159C5">
        <w:rPr>
          <w:rFonts w:asciiTheme="minorHAnsi" w:eastAsia="Times New Roman" w:hAnsiTheme="minorHAnsi" w:cstheme="minorHAnsi"/>
          <w:b/>
          <w:sz w:val="24"/>
          <w:szCs w:val="24"/>
          <w:u w:val="single"/>
          <w:lang w:bidi="ar-SA"/>
        </w:rPr>
        <w:t>.</w:t>
      </w:r>
    </w:p>
    <w:p w14:paraId="6533B19C" w14:textId="77777777" w:rsidR="006159C5" w:rsidRPr="006159C5" w:rsidRDefault="006159C5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13DA8078" w14:textId="77777777" w:rsidR="006159C5" w:rsidRPr="006159C5" w:rsidRDefault="006159C5" w:rsidP="006159C5">
      <w:pPr>
        <w:widowControl/>
        <w:autoSpaceDE/>
        <w:autoSpaceDN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Informativa ai sensi dell'art. 13 del Regolamento europeo 679/2016 in materia di protezione dei dati personali [GDPR]</w:t>
      </w:r>
    </w:p>
    <w:p w14:paraId="08C92001" w14:textId="3FB4068A" w:rsidR="006159C5" w:rsidRPr="006159C5" w:rsidRDefault="006159C5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In conformità con i requisiti posti dal Regolamento Generale in materia di protezione dei dati personali il Titolare del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trattamento fornisce all’interessato le seguenti informazioni in relazione ai trattamenti di dati personali effettuati</w:t>
      </w:r>
    </w:p>
    <w:p w14:paraId="253DC564" w14:textId="77777777" w:rsidR="006159C5" w:rsidRPr="006159C5" w:rsidRDefault="006159C5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5579C41" w14:textId="3A2E81FE" w:rsidR="00C94AEC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1) </w:t>
      </w:r>
      <w:r w:rsidR="00C94AEC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Titolare del trattamento dei dati.</w:t>
      </w:r>
    </w:p>
    <w:p w14:paraId="23DBFECE" w14:textId="5A881CE9" w:rsidR="003F37F0" w:rsidRPr="006159C5" w:rsidRDefault="00C94AEC" w:rsidP="006159C5">
      <w:pPr>
        <w:widowControl/>
        <w:autoSpaceDE/>
        <w:autoSpaceDN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Il Titolare del trattamento dei dati </w:t>
      </w:r>
      <w:r w:rsidR="00CA0283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personali è </w:t>
      </w:r>
      <w:r w:rsidR="00624D12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TOOEASY</w:t>
      </w: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 S.R.L.</w:t>
      </w:r>
      <w:r w:rsidR="00CA0283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, 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 sede legale in via </w:t>
      </w:r>
      <w:r w:rsidR="006159C5">
        <w:rPr>
          <w:rFonts w:asciiTheme="minorHAnsi" w:hAnsiTheme="minorHAnsi" w:cstheme="minorHAnsi"/>
          <w:color w:val="000000" w:themeColor="text1"/>
          <w:sz w:val="24"/>
          <w:szCs w:val="24"/>
        </w:rPr>
        <w:t>Parigi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n. </w:t>
      </w:r>
      <w:r w:rsidR="006159C5"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cap</w:t>
      </w:r>
      <w:proofErr w:type="spellEnd"/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001</w:t>
      </w:r>
      <w:r w:rsidR="006159C5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5, Roma</w:t>
      </w:r>
      <w:r w:rsidR="008123DB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, C.F. e P.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IVA </w:t>
      </w:r>
      <w:r w:rsidR="00934889" w:rsidRPr="006159C5">
        <w:rPr>
          <w:rFonts w:asciiTheme="minorHAnsi" w:hAnsiTheme="minorHAnsi" w:cstheme="minorHAnsi"/>
          <w:sz w:val="24"/>
          <w:szCs w:val="24"/>
        </w:rPr>
        <w:t>13559891000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indirizzo mail: info@tooeasylab.it,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indirizzo PEC</w:t>
      </w:r>
      <w:r w:rsidR="006159C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34889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tooeasysrl@legalmail.it</w:t>
      </w:r>
      <w:r w:rsidR="008123DB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CAEDD1" w14:textId="672C4123" w:rsidR="00D366A0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2) </w:t>
      </w:r>
      <w:r w:rsidR="00E85FF9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I d</w:t>
      </w:r>
      <w:r w:rsidR="003F37F0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ati personali</w:t>
      </w:r>
      <w:r w:rsidR="007A08E4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 trattati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2605F95E" w14:textId="78092BE1" w:rsidR="003F37F0" w:rsidRPr="006159C5" w:rsidRDefault="000006C9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Di seguito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sono specificati i dati 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personali 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che l</w:t>
      </w:r>
      <w:r w:rsidR="00E87275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 </w:t>
      </w:r>
      <w:r w:rsidR="00624D1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TOOEASY</w:t>
      </w:r>
      <w:r w:rsidR="0061576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083D92" w:rsidRPr="006159C5">
        <w:rPr>
          <w:rFonts w:asciiTheme="minorHAnsi" w:hAnsiTheme="minorHAnsi" w:cstheme="minorHAnsi"/>
          <w:sz w:val="24"/>
          <w:szCs w:val="24"/>
        </w:rPr>
        <w:t xml:space="preserve">S.r.l. 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tratta</w:t>
      </w:r>
      <w:r w:rsidR="00E75E8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:</w:t>
      </w:r>
    </w:p>
    <w:p w14:paraId="4E3C5421" w14:textId="6D40AD5A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nome e cognome o denominazione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7B744CAD" w14:textId="099C0157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indirizzo di residenza e/o domicilio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37AE8F1F" w14:textId="7A59C08E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indirizzo e-mail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3EB55EEB" w14:textId="1D0808AC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numero telefonico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4F074239" w14:textId="60634003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Codice Fiscale e/o Partita Iva</w:t>
      </w:r>
      <w:r w:rsidR="00223C8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72C78D75" w14:textId="79E14A0B" w:rsidR="00E75E80" w:rsidRPr="006159C5" w:rsidRDefault="003C07ED" w:rsidP="006159C5">
      <w:pPr>
        <w:pStyle w:val="Paragrafoelenco"/>
        <w:widowControl/>
        <w:numPr>
          <w:ilvl w:val="0"/>
          <w:numId w:val="11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dati</w:t>
      </w:r>
      <w:r w:rsidR="001E556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contenuti nei supporti elettronici (ad es. nel </w:t>
      </w:r>
      <w:r w:rsidR="001E5564" w:rsidRPr="006159C5">
        <w:rPr>
          <w:rFonts w:asciiTheme="minorHAnsi" w:eastAsia="Times New Roman" w:hAnsiTheme="minorHAnsi" w:cstheme="minorHAnsi"/>
          <w:i/>
          <w:sz w:val="24"/>
          <w:szCs w:val="24"/>
          <w:lang w:bidi="ar-SA"/>
        </w:rPr>
        <w:t>database</w:t>
      </w:r>
      <w:r w:rsidR="00F22D6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) oggetto dell’attività di TOOEASY s.r.l.</w:t>
      </w:r>
      <w:r w:rsidR="004D51F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per conto del Cliente</w:t>
      </w:r>
      <w:r w:rsidR="001E556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23022565" w14:textId="46CEF35C" w:rsidR="003F37F0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3) </w:t>
      </w:r>
      <w:r w:rsidR="003F37F0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Finalità del trattamento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2461630B" w14:textId="2BAC93CD" w:rsidR="003F37F0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 dati personali verranno trattati per le seguenti finalità</w:t>
      </w:r>
      <w:r w:rsidR="00265E85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sulla base delle connesse basi giuridiche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:</w:t>
      </w:r>
    </w:p>
    <w:p w14:paraId="47215E2F" w14:textId="23E92F99" w:rsidR="003F37F0" w:rsidRPr="006159C5" w:rsidRDefault="00BF1004" w:rsidP="006159C5">
      <w:pPr>
        <w:pStyle w:val="Paragrafoelenco"/>
        <w:widowControl/>
        <w:numPr>
          <w:ilvl w:val="0"/>
          <w:numId w:val="3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er </w:t>
      </w:r>
      <w:r w:rsidR="003210C8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l’esecuzione del contratto stipulato e, quindi, per la prestazione dei servizi informatici richiesti dal Cliente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66270BF6" w14:textId="01E86197" w:rsidR="003F37F0" w:rsidRPr="006159C5" w:rsidRDefault="00BF1004" w:rsidP="006159C5">
      <w:pPr>
        <w:pStyle w:val="Paragrafoelenco"/>
        <w:widowControl/>
        <w:numPr>
          <w:ilvl w:val="0"/>
          <w:numId w:val="3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er la tenuta della contabilità</w:t>
      </w:r>
      <w:r w:rsidR="00152A7E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e l’adempimento degli obblighi di legge (quali, ad es., quelli di natura tributaria, fiscale, assicu</w:t>
      </w:r>
      <w:r w:rsidR="00AB061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rativa, ecc.)</w:t>
      </w:r>
      <w:r w:rsidR="004C4BD5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;</w:t>
      </w:r>
    </w:p>
    <w:p w14:paraId="279FE582" w14:textId="77777777" w:rsidR="00AB061F" w:rsidRPr="006159C5" w:rsidRDefault="00BF1004" w:rsidP="006159C5">
      <w:pPr>
        <w:pStyle w:val="Paragrafoelenco"/>
        <w:widowControl/>
        <w:numPr>
          <w:ilvl w:val="0"/>
          <w:numId w:val="3"/>
        </w:numPr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er far valere o difendere, in sede </w:t>
      </w:r>
      <w:r w:rsidR="00AB061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giudiziale o stragiudiziale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, un legittimo diritto</w:t>
      </w:r>
      <w:r w:rsidR="00AB061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o interesse</w:t>
      </w:r>
      <w:r w:rsidR="003F37F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, anche da parte di un terzo</w:t>
      </w:r>
      <w:r w:rsidR="00AB061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7BA6B7B1" w14:textId="66C7F928" w:rsidR="003F37F0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 dati perveng</w:t>
      </w:r>
      <w:r w:rsidR="005C08DA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ono su iniziativa del Cliente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e/o previa richiesta da parte dell</w:t>
      </w:r>
      <w:r w:rsidR="00CF02C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 </w:t>
      </w:r>
      <w:r w:rsidR="00624D1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TOOEASY</w:t>
      </w:r>
      <w:r w:rsidR="0061576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proofErr w:type="gramStart"/>
      <w:r w:rsidR="00083D92" w:rsidRPr="006159C5">
        <w:rPr>
          <w:rFonts w:asciiTheme="minorHAnsi" w:hAnsiTheme="minorHAnsi" w:cstheme="minorHAnsi"/>
          <w:sz w:val="24"/>
          <w:szCs w:val="24"/>
        </w:rPr>
        <w:t>S.r.l.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  <w:proofErr w:type="gramEnd"/>
    </w:p>
    <w:p w14:paraId="45E1EBC6" w14:textId="5B145916" w:rsidR="006F1469" w:rsidRPr="006159C5" w:rsidRDefault="00CC0F4E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 dati</w:t>
      </w:r>
      <w:r w:rsidR="006F146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rilasciati saranno oggetto di trattamento improntato ai principi di cor</w:t>
      </w:r>
      <w:r w:rsidR="004C4BD5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rettezza, liceità, trasparenza,</w:t>
      </w:r>
      <w:r w:rsidR="006F146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riservatezza e tutela dei diritti degli interessati. I</w:t>
      </w:r>
      <w:r w:rsidR="006F146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dati personali verranno trattati per tutta la durata del rapporto </w:t>
      </w:r>
      <w:r w:rsidR="005C08DA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contrattuale</w:t>
      </w:r>
      <w:r w:rsidR="006F146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e anche successivamente per l</w:t>
      </w:r>
      <w:r w:rsidR="0046137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’</w:t>
      </w:r>
      <w:r w:rsidR="006F146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espletamento di tutti gli adempimenti di legge.</w:t>
      </w:r>
    </w:p>
    <w:p w14:paraId="691EEA1B" w14:textId="0DC16193" w:rsidR="003F37F0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hAnsiTheme="minorHAnsi" w:cstheme="minorHAnsi"/>
          <w:color w:val="1F497D"/>
          <w:sz w:val="24"/>
          <w:szCs w:val="24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4) </w:t>
      </w:r>
      <w:r w:rsidR="003F37F0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Modalità di trattamento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6207EC97" w14:textId="77777777" w:rsidR="003F37F0" w:rsidRPr="006159C5" w:rsidRDefault="006F1469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Il trattamento dei dati per le finalità esposte ha luogo con modalità sia automatizzate, sia non automatizzate, su supporto cartaceo, nel rispetto delle regole di riservatezza e di sicurezza previste dalla legge, dai regolamenti conseguenti e da disposizioni interne.</w:t>
      </w:r>
    </w:p>
    <w:p w14:paraId="251048FF" w14:textId="44D0C61B" w:rsidR="003F37F0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5) </w:t>
      </w:r>
      <w:r w:rsidR="00AA1DAF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Natura del c</w:t>
      </w:r>
      <w:r w:rsidR="003F37F0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onferimento e conseguenze di eventuali rifiuti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7CCD1F39" w14:textId="2E4977D2" w:rsidR="003F37F0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Il conferimento dei dati è obbligatorio</w:t>
      </w:r>
      <w:r w:rsidR="006A00E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e necessario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per tutto quanto è richiesto dagli obblighi legali e contrattuali e pertanto l</w:t>
      </w:r>
      <w:r w:rsidR="0046137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’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eventuale rifiuto a fornirli in tutto o in parte può dar luogo 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lastRenderedPageBreak/>
        <w:t>all</w:t>
      </w:r>
      <w:r w:rsidR="0046137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’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impossibilità per l</w:t>
      </w:r>
      <w:r w:rsidR="00CF02CF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 </w:t>
      </w:r>
      <w:r w:rsidR="00624D1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TOOEASY</w:t>
      </w:r>
      <w:r w:rsidR="0061576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083D92" w:rsidRPr="006159C5">
        <w:rPr>
          <w:rFonts w:asciiTheme="minorHAnsi" w:hAnsiTheme="minorHAnsi" w:cstheme="minorHAnsi"/>
          <w:sz w:val="24"/>
          <w:szCs w:val="24"/>
        </w:rPr>
        <w:t xml:space="preserve">S.r.l. 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di dare esecuzione al contratto o di svolgere correttamente tutti gli adempimenti</w:t>
      </w:r>
      <w:r w:rsidR="009E28A7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richiesti dalla legge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2FFC9196" w14:textId="68B7E839" w:rsidR="003F37F0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6) </w:t>
      </w:r>
      <w:r w:rsidR="003F37F0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Ambito di comu</w:t>
      </w:r>
      <w:r w:rsidR="00D04789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nicazione e diffusione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0769F186" w14:textId="01D3E201" w:rsidR="003F37F0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Posson</w:t>
      </w:r>
      <w:r w:rsidR="007E60CA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o venire a conoscenza dei</w:t>
      </w:r>
      <w:r w:rsidR="00B07DD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dati personali, in qualità di I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ncaricati e/o Responsabili del trattamento, il nostro personale dipendente (ed eventuali collaboratori), esclusivamente in relazione</w:t>
      </w:r>
      <w:r w:rsidR="00B64AE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alle mansioni</w:t>
      </w:r>
      <w:r w:rsidR="006A00E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svolte, </w:t>
      </w:r>
      <w:r w:rsidR="00B64AEB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alle direttive impartite dal Titolare e per le finalità sopra esposte</w:t>
      </w:r>
      <w:r w:rsidR="006A00E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066366D8" w14:textId="070B3ECF" w:rsidR="003F37F0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Potranno inoltr</w:t>
      </w:r>
      <w:r w:rsidR="007E60CA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e venire a conoscenza dei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dati personali, in qualità di Responsabili esterni</w:t>
      </w:r>
      <w:r w:rsidR="00907CF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nominati dal Titolare</w:t>
      </w:r>
      <w:r w:rsidR="00D673F8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e/o</w:t>
      </w:r>
      <w:r w:rsidR="00EB5BAE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Titolari autonomi e/o</w:t>
      </w:r>
      <w:r w:rsidR="006A00E4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meri Destinatari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, alcune specifiche categorie di soggetti esterni alla </w:t>
      </w:r>
      <w:r w:rsidR="00624D1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TOOEASY</w:t>
      </w:r>
      <w:r w:rsidR="0061576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083D92" w:rsidRPr="006159C5">
        <w:rPr>
          <w:rFonts w:asciiTheme="minorHAnsi" w:hAnsiTheme="minorHAnsi" w:cstheme="minorHAnsi"/>
          <w:sz w:val="24"/>
          <w:szCs w:val="24"/>
        </w:rPr>
        <w:t>S.r.l.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, sempre per finalità connesse con l</w:t>
      </w:r>
      <w:r w:rsidR="00461379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’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esecuzione degli obblighi derivanti </w:t>
      </w:r>
      <w:r w:rsidR="007F4AC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dal rapporto contrattuale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in essere.</w:t>
      </w:r>
      <w:r w:rsidR="0028690C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Una lista completa e aggiornata di tali soggetti può essere richiesta tramite PEC al Titolare.</w:t>
      </w:r>
    </w:p>
    <w:p w14:paraId="450274A4" w14:textId="4715FE03" w:rsidR="00D673F8" w:rsidRPr="006159C5" w:rsidRDefault="00D673F8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Infine, i dati</w:t>
      </w:r>
      <w:r w:rsidR="000E010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potranno essere comunicati ad A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utorità </w:t>
      </w:r>
      <w:r w:rsidR="000E010D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ubbliche per l’adempimento di obblighi </w:t>
      </w:r>
      <w:r w:rsidR="00F03CA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di legge.</w:t>
      </w:r>
    </w:p>
    <w:p w14:paraId="265E1B1D" w14:textId="189FC9CC" w:rsidR="006F1469" w:rsidRPr="006159C5" w:rsidRDefault="003F37F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Non è prevista nessun</w:t>
      </w:r>
      <w:r w:rsidR="00F03CA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a forma di diffusione dei</w:t>
      </w: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dati</w:t>
      </w:r>
      <w:r w:rsidR="001015BE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degli i</w:t>
      </w:r>
      <w:r w:rsidR="00F03CA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nteressati</w:t>
      </w:r>
      <w:r w:rsidR="00B07DD0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3B5C5FC6" w14:textId="7D4A9B6C" w:rsidR="006F1469" w:rsidRPr="006159C5" w:rsidRDefault="002B65F4" w:rsidP="006159C5">
      <w:pPr>
        <w:widowControl/>
        <w:autoSpaceDE/>
        <w:autoSpaceDN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Art. 7) </w:t>
      </w:r>
      <w:r w:rsidR="006F1469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Luogo del trattamento</w:t>
      </w:r>
      <w:r w:rsidR="00240F81"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</w:p>
    <w:p w14:paraId="62C409C4" w14:textId="7655DEEF" w:rsidR="00B42FC5" w:rsidRPr="006159C5" w:rsidRDefault="004C58C1" w:rsidP="006159C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I d</w:t>
      </w:r>
      <w:r w:rsidR="00B42FC5" w:rsidRPr="006159C5">
        <w:rPr>
          <w:rFonts w:asciiTheme="minorHAnsi" w:hAnsiTheme="minorHAnsi" w:cstheme="minorHAnsi"/>
          <w:sz w:val="24"/>
          <w:szCs w:val="24"/>
        </w:rPr>
        <w:t xml:space="preserve">ati così acquisiti sono conservati elettronicamente su server di </w:t>
      </w:r>
      <w:r w:rsidR="00624D12" w:rsidRPr="006159C5">
        <w:rPr>
          <w:rFonts w:asciiTheme="minorHAnsi" w:hAnsiTheme="minorHAnsi" w:cstheme="minorHAnsi"/>
          <w:sz w:val="24"/>
          <w:szCs w:val="24"/>
        </w:rPr>
        <w:t>TOOEASY</w:t>
      </w:r>
      <w:r w:rsidR="00B42FC5" w:rsidRPr="006159C5">
        <w:rPr>
          <w:rFonts w:asciiTheme="minorHAnsi" w:hAnsiTheme="minorHAnsi" w:cstheme="minorHAnsi"/>
          <w:sz w:val="24"/>
          <w:szCs w:val="24"/>
        </w:rPr>
        <w:t xml:space="preserve"> S.r.l. ovvero messi a disposizione di </w:t>
      </w:r>
      <w:r w:rsidR="00624D12" w:rsidRPr="006159C5">
        <w:rPr>
          <w:rFonts w:asciiTheme="minorHAnsi" w:hAnsiTheme="minorHAnsi" w:cstheme="minorHAnsi"/>
          <w:sz w:val="24"/>
          <w:szCs w:val="24"/>
        </w:rPr>
        <w:t>TOOEASY</w:t>
      </w:r>
      <w:r w:rsidR="00B42FC5" w:rsidRPr="006159C5">
        <w:rPr>
          <w:rFonts w:asciiTheme="minorHAnsi" w:hAnsiTheme="minorHAnsi" w:cstheme="minorHAnsi"/>
          <w:sz w:val="24"/>
          <w:szCs w:val="24"/>
        </w:rPr>
        <w:t xml:space="preserve"> S.r.l. da parte </w:t>
      </w:r>
      <w:r w:rsidR="00B42FC5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fornitori di servizi IT appositamente nominati Responsabili del Trattamento dei Dati personali da parte del Titolare.</w:t>
      </w:r>
      <w:r w:rsidR="00756BBE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Dati in formato cartaceo</w:t>
      </w:r>
      <w:r w:rsidR="00D16053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, se contenenti dati sensibili o giudiziari,</w:t>
      </w:r>
      <w:r w:rsidR="00756BBE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sono conservati in appositi archivi chiusi a chiave, cui ha accesso solo il personale autorizzato.</w:t>
      </w:r>
    </w:p>
    <w:p w14:paraId="4F4026BF" w14:textId="6F12978C" w:rsidR="00B42FC5" w:rsidRPr="006159C5" w:rsidRDefault="00B42FC5" w:rsidP="006159C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159C5">
        <w:rPr>
          <w:rFonts w:asciiTheme="minorHAnsi" w:hAnsiTheme="minorHAnsi" w:cstheme="minorHAnsi"/>
          <w:b/>
          <w:sz w:val="24"/>
          <w:szCs w:val="24"/>
        </w:rPr>
        <w:t>Art. 8) Periodo di conservazione dei dati.</w:t>
      </w:r>
    </w:p>
    <w:p w14:paraId="6B1B4786" w14:textId="1F88F7B9" w:rsidR="00B42FC5" w:rsidRPr="006159C5" w:rsidRDefault="004C58C1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I dati personali dell’i</w:t>
      </w:r>
      <w:r w:rsidR="00B42FC5" w:rsidRPr="006159C5">
        <w:rPr>
          <w:rFonts w:asciiTheme="minorHAnsi" w:hAnsiTheme="minorHAnsi" w:cstheme="minorHAnsi"/>
          <w:sz w:val="24"/>
          <w:szCs w:val="24"/>
        </w:rPr>
        <w:t>nteressato verranno conservati per tutta la durata del contratto e, dopo la cessazione, per il termine di cui all’art. 2220 del codice civile al fine dell’adempimento dei relativi obblighi fiscali e tributari.</w:t>
      </w:r>
    </w:p>
    <w:p w14:paraId="1093CD3A" w14:textId="763A45EC" w:rsidR="00B42FC5" w:rsidRPr="006159C5" w:rsidRDefault="00B42FC5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 xml:space="preserve">In caso di contenzioso </w:t>
      </w:r>
      <w:r w:rsidR="000E010D" w:rsidRPr="006159C5">
        <w:rPr>
          <w:rFonts w:asciiTheme="minorHAnsi" w:hAnsiTheme="minorHAnsi" w:cstheme="minorHAnsi"/>
          <w:sz w:val="24"/>
          <w:szCs w:val="24"/>
        </w:rPr>
        <w:t>giudiziale o stragiudiziale, i d</w:t>
      </w:r>
      <w:r w:rsidRPr="006159C5">
        <w:rPr>
          <w:rFonts w:asciiTheme="minorHAnsi" w:hAnsiTheme="minorHAnsi" w:cstheme="minorHAnsi"/>
          <w:sz w:val="24"/>
          <w:szCs w:val="24"/>
        </w:rPr>
        <w:t>ati personali verranno conservati per tutta la durata dello stesso e fino all’esaurimento dei termini di esperibilità delle azioni di impugnazione.</w:t>
      </w:r>
    </w:p>
    <w:p w14:paraId="1134F321" w14:textId="7A5C204C" w:rsidR="00B42FC5" w:rsidRPr="006159C5" w:rsidRDefault="00B42FC5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Decorsi i</w:t>
      </w:r>
      <w:r w:rsidR="000E010D" w:rsidRPr="006159C5">
        <w:rPr>
          <w:rFonts w:asciiTheme="minorHAnsi" w:hAnsiTheme="minorHAnsi" w:cstheme="minorHAnsi"/>
          <w:sz w:val="24"/>
          <w:szCs w:val="24"/>
        </w:rPr>
        <w:t xml:space="preserve"> suddetti termini, i d</w:t>
      </w:r>
      <w:r w:rsidRPr="006159C5">
        <w:rPr>
          <w:rFonts w:asciiTheme="minorHAnsi" w:hAnsiTheme="minorHAnsi" w:cstheme="minorHAnsi"/>
          <w:sz w:val="24"/>
          <w:szCs w:val="24"/>
        </w:rPr>
        <w:t>ati personali dell’Interessato verranno cancellati, compatibilmente con le procedure tecniche a tal fine preposte.</w:t>
      </w:r>
    </w:p>
    <w:p w14:paraId="2AEED090" w14:textId="5D835A4F" w:rsidR="00B42FC5" w:rsidRPr="006159C5" w:rsidRDefault="007C6298" w:rsidP="006159C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159C5">
        <w:rPr>
          <w:rFonts w:asciiTheme="minorHAnsi" w:hAnsiTheme="minorHAnsi" w:cstheme="minorHAnsi"/>
          <w:b/>
          <w:sz w:val="24"/>
          <w:szCs w:val="24"/>
        </w:rPr>
        <w:t>Art. 9</w:t>
      </w:r>
      <w:r w:rsidR="00165CDC" w:rsidRPr="006159C5">
        <w:rPr>
          <w:rFonts w:asciiTheme="minorHAnsi" w:hAnsiTheme="minorHAnsi" w:cstheme="minorHAnsi"/>
          <w:b/>
          <w:sz w:val="24"/>
          <w:szCs w:val="24"/>
        </w:rPr>
        <w:t>) Diritti dell’i</w:t>
      </w:r>
      <w:r w:rsidR="00B42FC5" w:rsidRPr="006159C5">
        <w:rPr>
          <w:rFonts w:asciiTheme="minorHAnsi" w:hAnsiTheme="minorHAnsi" w:cstheme="minorHAnsi"/>
          <w:b/>
          <w:sz w:val="24"/>
          <w:szCs w:val="24"/>
        </w:rPr>
        <w:t>nteressato e reclamo all’Autorità di Controllo.</w:t>
      </w:r>
    </w:p>
    <w:p w14:paraId="26C3F3D0" w14:textId="07057BDE" w:rsidR="00B42FC5" w:rsidRPr="006159C5" w:rsidRDefault="000E010D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L'i</w:t>
      </w:r>
      <w:r w:rsidR="00B42FC5" w:rsidRPr="006159C5">
        <w:rPr>
          <w:rFonts w:asciiTheme="minorHAnsi" w:hAnsiTheme="minorHAnsi" w:cstheme="minorHAnsi"/>
          <w:sz w:val="24"/>
          <w:szCs w:val="24"/>
        </w:rPr>
        <w:t>nteressato ha diritto:</w:t>
      </w:r>
    </w:p>
    <w:p w14:paraId="466D41B0" w14:textId="239152B4" w:rsidR="00B42FC5" w:rsidRPr="006159C5" w:rsidRDefault="000E010D" w:rsidP="006159C5">
      <w:pPr>
        <w:pStyle w:val="Paragrafoelenco"/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di accedere ai d</w:t>
      </w:r>
      <w:r w:rsidR="00B42FC5" w:rsidRPr="006159C5">
        <w:rPr>
          <w:rFonts w:asciiTheme="minorHAnsi" w:hAnsiTheme="minorHAnsi" w:cstheme="minorHAnsi"/>
          <w:sz w:val="24"/>
          <w:szCs w:val="24"/>
        </w:rPr>
        <w:t>ati personali che lo riguardano;</w:t>
      </w:r>
    </w:p>
    <w:p w14:paraId="687DCF95" w14:textId="410DB0F5" w:rsidR="00B42FC5" w:rsidRPr="006159C5" w:rsidRDefault="00B42FC5" w:rsidP="006159C5">
      <w:pPr>
        <w:pStyle w:val="Paragrafoelenco"/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 xml:space="preserve">di ottenere la rettifica di </w:t>
      </w:r>
      <w:r w:rsidR="000E010D" w:rsidRPr="006159C5">
        <w:rPr>
          <w:rFonts w:asciiTheme="minorHAnsi" w:hAnsiTheme="minorHAnsi" w:cstheme="minorHAnsi"/>
          <w:sz w:val="24"/>
          <w:szCs w:val="24"/>
        </w:rPr>
        <w:t>tali dati o la limitazione del t</w:t>
      </w:r>
      <w:r w:rsidRPr="006159C5">
        <w:rPr>
          <w:rFonts w:asciiTheme="minorHAnsi" w:hAnsiTheme="minorHAnsi" w:cstheme="minorHAnsi"/>
          <w:sz w:val="24"/>
          <w:szCs w:val="24"/>
        </w:rPr>
        <w:t>rattamento che lo riguarda;</w:t>
      </w:r>
    </w:p>
    <w:p w14:paraId="3D916E61" w14:textId="575D2335" w:rsidR="00B42FC5" w:rsidRPr="006159C5" w:rsidRDefault="000E010D" w:rsidP="006159C5">
      <w:pPr>
        <w:pStyle w:val="Paragrafoelenco"/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di opporsi al t</w:t>
      </w:r>
      <w:r w:rsidR="00B42FC5" w:rsidRPr="006159C5">
        <w:rPr>
          <w:rFonts w:asciiTheme="minorHAnsi" w:hAnsiTheme="minorHAnsi" w:cstheme="minorHAnsi"/>
          <w:sz w:val="24"/>
          <w:szCs w:val="24"/>
        </w:rPr>
        <w:t>rattamento;</w:t>
      </w:r>
    </w:p>
    <w:p w14:paraId="0F44649F" w14:textId="0121D41A" w:rsidR="00B42FC5" w:rsidRPr="006159C5" w:rsidRDefault="00B42FC5" w:rsidP="006159C5">
      <w:pPr>
        <w:pStyle w:val="Paragrafoelenco"/>
        <w:widowControl/>
        <w:numPr>
          <w:ilvl w:val="0"/>
          <w:numId w:val="13"/>
        </w:numPr>
        <w:autoSpaceDE/>
        <w:autoSpaceDN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di</w:t>
      </w:r>
      <w:r w:rsidR="000E010D" w:rsidRPr="006159C5">
        <w:rPr>
          <w:rFonts w:asciiTheme="minorHAnsi" w:hAnsiTheme="minorHAnsi" w:cstheme="minorHAnsi"/>
          <w:sz w:val="24"/>
          <w:szCs w:val="24"/>
        </w:rPr>
        <w:t xml:space="preserve"> ottenere la cancellazione dei d</w:t>
      </w:r>
      <w:r w:rsidRPr="006159C5">
        <w:rPr>
          <w:rFonts w:asciiTheme="minorHAnsi" w:hAnsiTheme="minorHAnsi" w:cstheme="minorHAnsi"/>
          <w:sz w:val="24"/>
          <w:szCs w:val="24"/>
        </w:rPr>
        <w:t>ati personali che lo riguardano;</w:t>
      </w:r>
    </w:p>
    <w:p w14:paraId="4DD4D205" w14:textId="5EA82FB2" w:rsidR="00B42FC5" w:rsidRPr="006159C5" w:rsidRDefault="00B42FC5" w:rsidP="006159C5">
      <w:pPr>
        <w:pStyle w:val="Paragrafoelenco"/>
        <w:widowControl/>
        <w:numPr>
          <w:ilvl w:val="0"/>
          <w:numId w:val="13"/>
        </w:numPr>
        <w:autoSpaceDE/>
        <w:autoSpaceDN/>
        <w:ind w:left="70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di revocare il consenso in qualsiasi momento sen</w:t>
      </w:r>
      <w:r w:rsidR="000E010D" w:rsidRPr="006159C5">
        <w:rPr>
          <w:rFonts w:asciiTheme="minorHAnsi" w:hAnsiTheme="minorHAnsi" w:cstheme="minorHAnsi"/>
          <w:sz w:val="24"/>
          <w:szCs w:val="24"/>
        </w:rPr>
        <w:t>za pregiudicare la liceità del trattamento dei d</w:t>
      </w:r>
      <w:r w:rsidRPr="006159C5">
        <w:rPr>
          <w:rFonts w:asciiTheme="minorHAnsi" w:hAnsiTheme="minorHAnsi" w:cstheme="minorHAnsi"/>
          <w:sz w:val="24"/>
          <w:szCs w:val="24"/>
        </w:rPr>
        <w:t>ati basata sul consenso prestato prima della revoca;</w:t>
      </w:r>
    </w:p>
    <w:p w14:paraId="7889F4BC" w14:textId="42C3FF5C" w:rsidR="00B42FC5" w:rsidRPr="006159C5" w:rsidRDefault="000E010D" w:rsidP="006159C5">
      <w:pPr>
        <w:pStyle w:val="Paragrafoelenco"/>
        <w:widowControl/>
        <w:numPr>
          <w:ilvl w:val="0"/>
          <w:numId w:val="13"/>
        </w:numPr>
        <w:autoSpaceDE/>
        <w:autoSpaceDN/>
        <w:ind w:left="70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di ricevere, qualora il t</w:t>
      </w:r>
      <w:r w:rsidR="00B42FC5" w:rsidRPr="006159C5">
        <w:rPr>
          <w:rFonts w:asciiTheme="minorHAnsi" w:hAnsiTheme="minorHAnsi" w:cstheme="minorHAnsi"/>
          <w:sz w:val="24"/>
          <w:szCs w:val="24"/>
        </w:rPr>
        <w:t>rattamento sia basato sul consenso o sul contratto e sia effettuato con strumenti automatizzati, in un formato strutturato, di uso comune e leggibile da di</w:t>
      </w:r>
      <w:r w:rsidRPr="006159C5">
        <w:rPr>
          <w:rFonts w:asciiTheme="minorHAnsi" w:hAnsiTheme="minorHAnsi" w:cstheme="minorHAnsi"/>
          <w:sz w:val="24"/>
          <w:szCs w:val="24"/>
        </w:rPr>
        <w:t>spositivo automatico, i propri d</w:t>
      </w:r>
      <w:r w:rsidR="00B42FC5" w:rsidRPr="006159C5">
        <w:rPr>
          <w:rFonts w:asciiTheme="minorHAnsi" w:hAnsiTheme="minorHAnsi" w:cstheme="minorHAnsi"/>
          <w:sz w:val="24"/>
          <w:szCs w:val="24"/>
        </w:rPr>
        <w:t>ati personali, nonché, se tecnicamente possibile, di trasmetterli ad altro titolare senza impedimenti.</w:t>
      </w:r>
    </w:p>
    <w:p w14:paraId="5F7ED837" w14:textId="349D72E4" w:rsidR="00B42FC5" w:rsidRPr="006159C5" w:rsidRDefault="00B42FC5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Per es</w:t>
      </w:r>
      <w:r w:rsidR="000E010D" w:rsidRPr="006159C5">
        <w:rPr>
          <w:rFonts w:asciiTheme="minorHAnsi" w:hAnsiTheme="minorHAnsi" w:cstheme="minorHAnsi"/>
          <w:sz w:val="24"/>
          <w:szCs w:val="24"/>
        </w:rPr>
        <w:t>ercitare i suddetti diritti, l’i</w:t>
      </w:r>
      <w:r w:rsidRPr="006159C5">
        <w:rPr>
          <w:rFonts w:asciiTheme="minorHAnsi" w:hAnsiTheme="minorHAnsi" w:cstheme="minorHAnsi"/>
          <w:sz w:val="24"/>
          <w:szCs w:val="24"/>
        </w:rPr>
        <w:t xml:space="preserve">nteressato può contattare </w:t>
      </w:r>
      <w:r w:rsidR="000E010D" w:rsidRPr="006159C5">
        <w:rPr>
          <w:rFonts w:asciiTheme="minorHAnsi" w:hAnsiTheme="minorHAnsi" w:cstheme="minorHAnsi"/>
          <w:sz w:val="24"/>
          <w:szCs w:val="24"/>
        </w:rPr>
        <w:t>il Titolare</w:t>
      </w:r>
      <w:r w:rsidRPr="006159C5">
        <w:rPr>
          <w:rFonts w:asciiTheme="minorHAnsi" w:hAnsiTheme="minorHAnsi" w:cstheme="minorHAnsi"/>
          <w:sz w:val="24"/>
          <w:szCs w:val="24"/>
        </w:rPr>
        <w:t xml:space="preserve"> tramite </w:t>
      </w:r>
      <w:r w:rsidR="00825537"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PEC</w:t>
      </w:r>
      <w:r w:rsidRPr="006159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615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39A301" w14:textId="0DA489F0" w:rsidR="00B42FC5" w:rsidRPr="006159C5" w:rsidRDefault="000E010D" w:rsidP="006159C5">
      <w:pPr>
        <w:jc w:val="both"/>
        <w:rPr>
          <w:rFonts w:asciiTheme="minorHAnsi" w:hAnsiTheme="minorHAnsi" w:cstheme="minorHAnsi"/>
          <w:sz w:val="24"/>
          <w:szCs w:val="24"/>
        </w:rPr>
      </w:pPr>
      <w:r w:rsidRPr="006159C5">
        <w:rPr>
          <w:rFonts w:asciiTheme="minorHAnsi" w:hAnsiTheme="minorHAnsi" w:cstheme="minorHAnsi"/>
          <w:sz w:val="24"/>
          <w:szCs w:val="24"/>
        </w:rPr>
        <w:t>L’i</w:t>
      </w:r>
      <w:r w:rsidR="00B42FC5" w:rsidRPr="006159C5">
        <w:rPr>
          <w:rFonts w:asciiTheme="minorHAnsi" w:hAnsiTheme="minorHAnsi" w:cstheme="minorHAnsi"/>
          <w:sz w:val="24"/>
          <w:szCs w:val="24"/>
        </w:rPr>
        <w:t>nteressato ha inoltre diritto di proporre reclamo all'Autorità di Controllo competente nello Stato membro in cui risiede abitualmente o lavora o dello Stato in cui si è verificata la presunta violazione.</w:t>
      </w:r>
    </w:p>
    <w:p w14:paraId="3B87BE71" w14:textId="4AD383E3" w:rsidR="0032118C" w:rsidRPr="006159C5" w:rsidRDefault="00825537" w:rsidP="006159C5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lastRenderedPageBreak/>
        <w:t>*****************</w:t>
      </w:r>
    </w:p>
    <w:p w14:paraId="15EFC4FF" w14:textId="04A94112" w:rsidR="0032118C" w:rsidRPr="006159C5" w:rsidRDefault="00C26290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Il Cliente</w:t>
      </w:r>
      <w:r w:rsidR="0032118C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dichiara di aver </w:t>
      </w:r>
      <w:r w:rsidR="00A4254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preso visione</w:t>
      </w:r>
      <w:r w:rsidR="00E80C3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A4254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dell’</w:t>
      </w:r>
      <w:r w:rsidR="00E80C31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informativa </w:t>
      </w:r>
      <w:r w:rsidR="00A4254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sul trattamento dei dati personali ai sensi della normativa privacy</w:t>
      </w:r>
      <w:r w:rsidR="0032118C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A42542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e di accettare quanto in essa riportato</w:t>
      </w:r>
      <w:r w:rsidR="0032118C"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</w:p>
    <w:p w14:paraId="651256A2" w14:textId="77777777" w:rsidR="00A42542" w:rsidRPr="006159C5" w:rsidRDefault="00A42542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361FBCB9" w14:textId="35143DB4" w:rsidR="00A42542" w:rsidRPr="006159C5" w:rsidRDefault="00A42542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____________________, ____/____/________</w:t>
      </w:r>
    </w:p>
    <w:p w14:paraId="30BBF0DE" w14:textId="77777777" w:rsidR="00A42542" w:rsidRPr="006159C5" w:rsidRDefault="00A42542" w:rsidP="006159C5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490000D" w14:textId="580BE6B5" w:rsidR="00A42542" w:rsidRPr="006159C5" w:rsidRDefault="00C26290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IL CLIENTE</w:t>
      </w:r>
    </w:p>
    <w:p w14:paraId="0E9BE1E3" w14:textId="4B99DCBC" w:rsidR="00A42542" w:rsidRPr="006159C5" w:rsidRDefault="00A42542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_____________________________________</w:t>
      </w:r>
    </w:p>
    <w:p w14:paraId="2334D66A" w14:textId="77777777" w:rsidR="00A42542" w:rsidRPr="006159C5" w:rsidRDefault="00A42542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41F3D4A6" w14:textId="77777777" w:rsidR="00A42542" w:rsidRPr="006159C5" w:rsidRDefault="00A42542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4231AE1C" w14:textId="7002A452" w:rsidR="00A42542" w:rsidRPr="006159C5" w:rsidRDefault="00A42542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FIRMA</w:t>
      </w:r>
    </w:p>
    <w:p w14:paraId="3066CEEF" w14:textId="731D6516" w:rsidR="00A42542" w:rsidRPr="006159C5" w:rsidRDefault="00A42542" w:rsidP="006159C5">
      <w:pPr>
        <w:widowControl/>
        <w:autoSpaceDE/>
        <w:autoSpaceDN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159C5">
        <w:rPr>
          <w:rFonts w:asciiTheme="minorHAnsi" w:eastAsia="Times New Roman" w:hAnsiTheme="minorHAnsi" w:cstheme="minorHAnsi"/>
          <w:sz w:val="24"/>
          <w:szCs w:val="24"/>
          <w:lang w:bidi="ar-SA"/>
        </w:rPr>
        <w:t>_____________________________________</w:t>
      </w:r>
    </w:p>
    <w:sectPr w:rsidR="00A42542" w:rsidRPr="006159C5" w:rsidSect="00D366A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3671" w14:textId="77777777" w:rsidR="00AA1DAF" w:rsidRDefault="00AA1DAF" w:rsidP="003F37F0">
      <w:r>
        <w:separator/>
      </w:r>
    </w:p>
  </w:endnote>
  <w:endnote w:type="continuationSeparator" w:id="0">
    <w:p w14:paraId="050F6E42" w14:textId="77777777" w:rsidR="00AA1DAF" w:rsidRDefault="00AA1DAF" w:rsidP="003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F44A" w14:textId="0F63AF60" w:rsidR="005557F2" w:rsidRDefault="005557F2" w:rsidP="005557F2">
    <w:pPr>
      <w:pStyle w:val="Pidipagina"/>
      <w:jc w:val="center"/>
    </w:pPr>
    <w:r w:rsidRPr="006F4873">
      <w:rPr>
        <w:b/>
        <w:color w:val="7F7F7F"/>
        <w:sz w:val="20"/>
        <w:szCs w:val="20"/>
      </w:rPr>
      <w:t>TooEasy srl</w:t>
    </w:r>
    <w:r>
      <w:rPr>
        <w:color w:val="7F7F7F"/>
        <w:sz w:val="20"/>
        <w:szCs w:val="20"/>
      </w:rPr>
      <w:t xml:space="preserve"> - Sede Legale: Via Parigi, 11 - 00185 Roma</w:t>
    </w:r>
    <w:r>
      <w:rPr>
        <w:color w:val="7F7F7F"/>
        <w:sz w:val="20"/>
        <w:szCs w:val="20"/>
      </w:rPr>
      <w:br/>
    </w:r>
    <w:proofErr w:type="spellStart"/>
    <w:r w:rsidRPr="003F2CC0">
      <w:rPr>
        <w:color w:val="7F7F7F"/>
        <w:sz w:val="20"/>
        <w:szCs w:val="20"/>
      </w:rPr>
      <w:t>P.iva</w:t>
    </w:r>
    <w:proofErr w:type="spellEnd"/>
    <w:r w:rsidRPr="003F2CC0">
      <w:rPr>
        <w:color w:val="7F7F7F"/>
        <w:sz w:val="20"/>
        <w:szCs w:val="20"/>
      </w:rPr>
      <w:t xml:space="preserve"> e C.F.</w:t>
    </w:r>
    <w:r>
      <w:rPr>
        <w:color w:val="7F7F7F"/>
        <w:sz w:val="20"/>
        <w:szCs w:val="20"/>
      </w:rPr>
      <w:t xml:space="preserve"> </w:t>
    </w:r>
    <w:r w:rsidRPr="00C82278">
      <w:rPr>
        <w:rFonts w:ascii="Segoe UI" w:hAnsi="Segoe UI" w:cs="Segoe UI"/>
        <w:color w:val="808080"/>
        <w:sz w:val="18"/>
        <w:szCs w:val="18"/>
      </w:rPr>
      <w:t>13559891000</w:t>
    </w:r>
    <w:r>
      <w:rPr>
        <w:rFonts w:ascii="Segoe UI" w:hAnsi="Segoe UI" w:cs="Segoe UI"/>
        <w:color w:val="000000"/>
        <w:sz w:val="18"/>
        <w:szCs w:val="18"/>
      </w:rPr>
      <w:t xml:space="preserve"> </w:t>
    </w:r>
    <w:r>
      <w:rPr>
        <w:color w:val="7F7F7F"/>
        <w:sz w:val="20"/>
        <w:szCs w:val="20"/>
      </w:rPr>
      <w:t xml:space="preserve">- </w:t>
    </w:r>
    <w:r w:rsidRPr="003F2CC0">
      <w:rPr>
        <w:color w:val="7F7F7F"/>
        <w:sz w:val="20"/>
        <w:szCs w:val="20"/>
      </w:rPr>
      <w:t>www.</w:t>
    </w:r>
    <w:r>
      <w:rPr>
        <w:color w:val="7F7F7F"/>
        <w:sz w:val="20"/>
        <w:szCs w:val="20"/>
      </w:rPr>
      <w:t>tooeasylab</w:t>
    </w:r>
    <w:r w:rsidRPr="003F2CC0">
      <w:rPr>
        <w:color w:val="7F7F7F"/>
        <w:sz w:val="20"/>
        <w:szCs w:val="20"/>
      </w:rPr>
      <w:t>.it</w:t>
    </w:r>
  </w:p>
  <w:p w14:paraId="5CAE24C4" w14:textId="42DF6648" w:rsidR="005557F2" w:rsidRDefault="005557F2">
    <w:pPr>
      <w:pStyle w:val="Pidipagina"/>
    </w:pPr>
  </w:p>
  <w:p w14:paraId="3E943DEB" w14:textId="77777777" w:rsidR="00AA1DAF" w:rsidRDefault="00AA1DAF">
    <w:pPr>
      <w:pStyle w:val="Corpotesto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B2C2" w14:textId="77777777" w:rsidR="00AA1DAF" w:rsidRDefault="00AA1DAF" w:rsidP="003F37F0">
      <w:r>
        <w:separator/>
      </w:r>
    </w:p>
  </w:footnote>
  <w:footnote w:type="continuationSeparator" w:id="0">
    <w:p w14:paraId="1A2886D0" w14:textId="77777777" w:rsidR="00AA1DAF" w:rsidRDefault="00AA1DAF" w:rsidP="003F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D15B5" w14:textId="224FD659" w:rsidR="00CB1041" w:rsidRDefault="005557F2">
    <w:pPr>
      <w:pStyle w:val="Intestazione"/>
    </w:pPr>
    <w:r>
      <w:rPr>
        <w:noProof/>
      </w:rPr>
      <w:drawing>
        <wp:inline distT="0" distB="0" distL="0" distR="0" wp14:anchorId="7734BD94" wp14:editId="3D59DD43">
          <wp:extent cx="2419350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4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AF065" w14:textId="77777777" w:rsidR="00CB1041" w:rsidRDefault="00CB1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4F9"/>
    <w:multiLevelType w:val="hybridMultilevel"/>
    <w:tmpl w:val="D3CAA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0BE3"/>
    <w:multiLevelType w:val="hybridMultilevel"/>
    <w:tmpl w:val="46D4902E"/>
    <w:lvl w:ilvl="0" w:tplc="BE1E123E">
      <w:start w:val="1"/>
      <w:numFmt w:val="decimal"/>
      <w:lvlText w:val="%1."/>
      <w:lvlJc w:val="left"/>
      <w:pPr>
        <w:ind w:left="1675" w:hanging="180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4CC482A4">
      <w:start w:val="1"/>
      <w:numFmt w:val="lowerLetter"/>
      <w:lvlText w:val="%2)"/>
      <w:lvlJc w:val="left"/>
      <w:pPr>
        <w:ind w:left="4311" w:hanging="188"/>
        <w:jc w:val="right"/>
      </w:pPr>
      <w:rPr>
        <w:rFonts w:hint="default"/>
        <w:spacing w:val="-1"/>
        <w:w w:val="100"/>
        <w:lang w:val="it-IT" w:eastAsia="it-IT" w:bidi="it-IT"/>
      </w:rPr>
    </w:lvl>
    <w:lvl w:ilvl="2" w:tplc="3DBCCC30">
      <w:numFmt w:val="bullet"/>
      <w:lvlText w:val="•"/>
      <w:lvlJc w:val="left"/>
      <w:pPr>
        <w:ind w:left="4978" w:hanging="188"/>
      </w:pPr>
      <w:rPr>
        <w:rFonts w:hint="default"/>
        <w:lang w:val="it-IT" w:eastAsia="it-IT" w:bidi="it-IT"/>
      </w:rPr>
    </w:lvl>
    <w:lvl w:ilvl="3" w:tplc="E60CF776">
      <w:numFmt w:val="bullet"/>
      <w:lvlText w:val="•"/>
      <w:lvlJc w:val="left"/>
      <w:pPr>
        <w:ind w:left="5636" w:hanging="188"/>
      </w:pPr>
      <w:rPr>
        <w:rFonts w:hint="default"/>
        <w:lang w:val="it-IT" w:eastAsia="it-IT" w:bidi="it-IT"/>
      </w:rPr>
    </w:lvl>
    <w:lvl w:ilvl="4" w:tplc="EA708A22">
      <w:numFmt w:val="bullet"/>
      <w:lvlText w:val="•"/>
      <w:lvlJc w:val="left"/>
      <w:pPr>
        <w:ind w:left="6295" w:hanging="188"/>
      </w:pPr>
      <w:rPr>
        <w:rFonts w:hint="default"/>
        <w:lang w:val="it-IT" w:eastAsia="it-IT" w:bidi="it-IT"/>
      </w:rPr>
    </w:lvl>
    <w:lvl w:ilvl="5" w:tplc="B0984746">
      <w:numFmt w:val="bullet"/>
      <w:lvlText w:val="•"/>
      <w:lvlJc w:val="left"/>
      <w:pPr>
        <w:ind w:left="6953" w:hanging="188"/>
      </w:pPr>
      <w:rPr>
        <w:rFonts w:hint="default"/>
        <w:lang w:val="it-IT" w:eastAsia="it-IT" w:bidi="it-IT"/>
      </w:rPr>
    </w:lvl>
    <w:lvl w:ilvl="6" w:tplc="B1C0BA0A">
      <w:numFmt w:val="bullet"/>
      <w:lvlText w:val="•"/>
      <w:lvlJc w:val="left"/>
      <w:pPr>
        <w:ind w:left="7612" w:hanging="188"/>
      </w:pPr>
      <w:rPr>
        <w:rFonts w:hint="default"/>
        <w:lang w:val="it-IT" w:eastAsia="it-IT" w:bidi="it-IT"/>
      </w:rPr>
    </w:lvl>
    <w:lvl w:ilvl="7" w:tplc="C97AEAE8">
      <w:numFmt w:val="bullet"/>
      <w:lvlText w:val="•"/>
      <w:lvlJc w:val="left"/>
      <w:pPr>
        <w:ind w:left="8270" w:hanging="188"/>
      </w:pPr>
      <w:rPr>
        <w:rFonts w:hint="default"/>
        <w:lang w:val="it-IT" w:eastAsia="it-IT" w:bidi="it-IT"/>
      </w:rPr>
    </w:lvl>
    <w:lvl w:ilvl="8" w:tplc="7D50D9CE">
      <w:numFmt w:val="bullet"/>
      <w:lvlText w:val="•"/>
      <w:lvlJc w:val="left"/>
      <w:pPr>
        <w:ind w:left="8929" w:hanging="188"/>
      </w:pPr>
      <w:rPr>
        <w:rFonts w:hint="default"/>
        <w:lang w:val="it-IT" w:eastAsia="it-IT" w:bidi="it-IT"/>
      </w:rPr>
    </w:lvl>
  </w:abstractNum>
  <w:abstractNum w:abstractNumId="2" w15:restartNumberingAfterBreak="0">
    <w:nsid w:val="28520106"/>
    <w:multiLevelType w:val="hybridMultilevel"/>
    <w:tmpl w:val="2A8C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2D0B"/>
    <w:multiLevelType w:val="hybridMultilevel"/>
    <w:tmpl w:val="D7848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7AA8"/>
    <w:multiLevelType w:val="hybridMultilevel"/>
    <w:tmpl w:val="D898D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3AAB"/>
    <w:multiLevelType w:val="hybridMultilevel"/>
    <w:tmpl w:val="713C7C74"/>
    <w:lvl w:ilvl="0" w:tplc="153AB59A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9" w:hanging="360"/>
      </w:pPr>
    </w:lvl>
    <w:lvl w:ilvl="2" w:tplc="0410001B" w:tentative="1">
      <w:start w:val="1"/>
      <w:numFmt w:val="lowerRoman"/>
      <w:lvlText w:val="%3."/>
      <w:lvlJc w:val="right"/>
      <w:pPr>
        <w:ind w:left="2119" w:hanging="180"/>
      </w:pPr>
    </w:lvl>
    <w:lvl w:ilvl="3" w:tplc="0410000F" w:tentative="1">
      <w:start w:val="1"/>
      <w:numFmt w:val="decimal"/>
      <w:lvlText w:val="%4."/>
      <w:lvlJc w:val="left"/>
      <w:pPr>
        <w:ind w:left="2839" w:hanging="360"/>
      </w:pPr>
    </w:lvl>
    <w:lvl w:ilvl="4" w:tplc="04100019" w:tentative="1">
      <w:start w:val="1"/>
      <w:numFmt w:val="lowerLetter"/>
      <w:lvlText w:val="%5."/>
      <w:lvlJc w:val="left"/>
      <w:pPr>
        <w:ind w:left="3559" w:hanging="360"/>
      </w:pPr>
    </w:lvl>
    <w:lvl w:ilvl="5" w:tplc="0410001B" w:tentative="1">
      <w:start w:val="1"/>
      <w:numFmt w:val="lowerRoman"/>
      <w:lvlText w:val="%6."/>
      <w:lvlJc w:val="right"/>
      <w:pPr>
        <w:ind w:left="4279" w:hanging="180"/>
      </w:pPr>
    </w:lvl>
    <w:lvl w:ilvl="6" w:tplc="0410000F" w:tentative="1">
      <w:start w:val="1"/>
      <w:numFmt w:val="decimal"/>
      <w:lvlText w:val="%7."/>
      <w:lvlJc w:val="left"/>
      <w:pPr>
        <w:ind w:left="4999" w:hanging="360"/>
      </w:pPr>
    </w:lvl>
    <w:lvl w:ilvl="7" w:tplc="04100019" w:tentative="1">
      <w:start w:val="1"/>
      <w:numFmt w:val="lowerLetter"/>
      <w:lvlText w:val="%8."/>
      <w:lvlJc w:val="left"/>
      <w:pPr>
        <w:ind w:left="5719" w:hanging="360"/>
      </w:pPr>
    </w:lvl>
    <w:lvl w:ilvl="8" w:tplc="0410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3E702186"/>
    <w:multiLevelType w:val="hybridMultilevel"/>
    <w:tmpl w:val="5EAC51B4"/>
    <w:lvl w:ilvl="0" w:tplc="34560E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75A1"/>
    <w:multiLevelType w:val="hybridMultilevel"/>
    <w:tmpl w:val="BFEE8304"/>
    <w:lvl w:ilvl="0" w:tplc="04100017">
      <w:start w:val="1"/>
      <w:numFmt w:val="lowerLetter"/>
      <w:lvlText w:val="%1)"/>
      <w:lvlJc w:val="left"/>
      <w:pPr>
        <w:ind w:left="1675" w:hanging="180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4311" w:hanging="188"/>
        <w:jc w:val="right"/>
      </w:pPr>
      <w:rPr>
        <w:rFonts w:hint="default"/>
        <w:spacing w:val="-1"/>
        <w:w w:val="100"/>
        <w:lang w:val="it-IT" w:eastAsia="it-IT" w:bidi="it-IT"/>
      </w:rPr>
    </w:lvl>
    <w:lvl w:ilvl="2" w:tplc="3DBCCC30">
      <w:numFmt w:val="bullet"/>
      <w:lvlText w:val="•"/>
      <w:lvlJc w:val="left"/>
      <w:pPr>
        <w:ind w:left="4978" w:hanging="188"/>
      </w:pPr>
      <w:rPr>
        <w:rFonts w:hint="default"/>
        <w:lang w:val="it-IT" w:eastAsia="it-IT" w:bidi="it-IT"/>
      </w:rPr>
    </w:lvl>
    <w:lvl w:ilvl="3" w:tplc="E60CF776">
      <w:numFmt w:val="bullet"/>
      <w:lvlText w:val="•"/>
      <w:lvlJc w:val="left"/>
      <w:pPr>
        <w:ind w:left="5636" w:hanging="188"/>
      </w:pPr>
      <w:rPr>
        <w:rFonts w:hint="default"/>
        <w:lang w:val="it-IT" w:eastAsia="it-IT" w:bidi="it-IT"/>
      </w:rPr>
    </w:lvl>
    <w:lvl w:ilvl="4" w:tplc="EA708A22">
      <w:numFmt w:val="bullet"/>
      <w:lvlText w:val="•"/>
      <w:lvlJc w:val="left"/>
      <w:pPr>
        <w:ind w:left="6295" w:hanging="188"/>
      </w:pPr>
      <w:rPr>
        <w:rFonts w:hint="default"/>
        <w:lang w:val="it-IT" w:eastAsia="it-IT" w:bidi="it-IT"/>
      </w:rPr>
    </w:lvl>
    <w:lvl w:ilvl="5" w:tplc="B0984746">
      <w:numFmt w:val="bullet"/>
      <w:lvlText w:val="•"/>
      <w:lvlJc w:val="left"/>
      <w:pPr>
        <w:ind w:left="6953" w:hanging="188"/>
      </w:pPr>
      <w:rPr>
        <w:rFonts w:hint="default"/>
        <w:lang w:val="it-IT" w:eastAsia="it-IT" w:bidi="it-IT"/>
      </w:rPr>
    </w:lvl>
    <w:lvl w:ilvl="6" w:tplc="B1C0BA0A">
      <w:numFmt w:val="bullet"/>
      <w:lvlText w:val="•"/>
      <w:lvlJc w:val="left"/>
      <w:pPr>
        <w:ind w:left="7612" w:hanging="188"/>
      </w:pPr>
      <w:rPr>
        <w:rFonts w:hint="default"/>
        <w:lang w:val="it-IT" w:eastAsia="it-IT" w:bidi="it-IT"/>
      </w:rPr>
    </w:lvl>
    <w:lvl w:ilvl="7" w:tplc="C97AEAE8">
      <w:numFmt w:val="bullet"/>
      <w:lvlText w:val="•"/>
      <w:lvlJc w:val="left"/>
      <w:pPr>
        <w:ind w:left="8270" w:hanging="188"/>
      </w:pPr>
      <w:rPr>
        <w:rFonts w:hint="default"/>
        <w:lang w:val="it-IT" w:eastAsia="it-IT" w:bidi="it-IT"/>
      </w:rPr>
    </w:lvl>
    <w:lvl w:ilvl="8" w:tplc="7D50D9CE">
      <w:numFmt w:val="bullet"/>
      <w:lvlText w:val="•"/>
      <w:lvlJc w:val="left"/>
      <w:pPr>
        <w:ind w:left="8929" w:hanging="188"/>
      </w:pPr>
      <w:rPr>
        <w:rFonts w:hint="default"/>
        <w:lang w:val="it-IT" w:eastAsia="it-IT" w:bidi="it-IT"/>
      </w:rPr>
    </w:lvl>
  </w:abstractNum>
  <w:abstractNum w:abstractNumId="8" w15:restartNumberingAfterBreak="0">
    <w:nsid w:val="5809290C"/>
    <w:multiLevelType w:val="hybridMultilevel"/>
    <w:tmpl w:val="EEB4F0DE"/>
    <w:lvl w:ilvl="0" w:tplc="86F4C07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333"/>
    <w:multiLevelType w:val="hybridMultilevel"/>
    <w:tmpl w:val="DDB2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2C"/>
    <w:multiLevelType w:val="hybridMultilevel"/>
    <w:tmpl w:val="64383F26"/>
    <w:lvl w:ilvl="0" w:tplc="FCCCE61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9" w:hanging="360"/>
      </w:pPr>
    </w:lvl>
    <w:lvl w:ilvl="2" w:tplc="0410001B" w:tentative="1">
      <w:start w:val="1"/>
      <w:numFmt w:val="lowerRoman"/>
      <w:lvlText w:val="%3."/>
      <w:lvlJc w:val="right"/>
      <w:pPr>
        <w:ind w:left="2119" w:hanging="180"/>
      </w:pPr>
    </w:lvl>
    <w:lvl w:ilvl="3" w:tplc="0410000F" w:tentative="1">
      <w:start w:val="1"/>
      <w:numFmt w:val="decimal"/>
      <w:lvlText w:val="%4."/>
      <w:lvlJc w:val="left"/>
      <w:pPr>
        <w:ind w:left="2839" w:hanging="360"/>
      </w:pPr>
    </w:lvl>
    <w:lvl w:ilvl="4" w:tplc="04100019" w:tentative="1">
      <w:start w:val="1"/>
      <w:numFmt w:val="lowerLetter"/>
      <w:lvlText w:val="%5."/>
      <w:lvlJc w:val="left"/>
      <w:pPr>
        <w:ind w:left="3559" w:hanging="360"/>
      </w:pPr>
    </w:lvl>
    <w:lvl w:ilvl="5" w:tplc="0410001B" w:tentative="1">
      <w:start w:val="1"/>
      <w:numFmt w:val="lowerRoman"/>
      <w:lvlText w:val="%6."/>
      <w:lvlJc w:val="right"/>
      <w:pPr>
        <w:ind w:left="4279" w:hanging="180"/>
      </w:pPr>
    </w:lvl>
    <w:lvl w:ilvl="6" w:tplc="0410000F" w:tentative="1">
      <w:start w:val="1"/>
      <w:numFmt w:val="decimal"/>
      <w:lvlText w:val="%7."/>
      <w:lvlJc w:val="left"/>
      <w:pPr>
        <w:ind w:left="4999" w:hanging="360"/>
      </w:pPr>
    </w:lvl>
    <w:lvl w:ilvl="7" w:tplc="04100019" w:tentative="1">
      <w:start w:val="1"/>
      <w:numFmt w:val="lowerLetter"/>
      <w:lvlText w:val="%8."/>
      <w:lvlJc w:val="left"/>
      <w:pPr>
        <w:ind w:left="5719" w:hanging="360"/>
      </w:pPr>
    </w:lvl>
    <w:lvl w:ilvl="8" w:tplc="0410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F20A5E"/>
    <w:multiLevelType w:val="hybridMultilevel"/>
    <w:tmpl w:val="2F706728"/>
    <w:lvl w:ilvl="0" w:tplc="44782ED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9" w:hanging="360"/>
      </w:pPr>
    </w:lvl>
    <w:lvl w:ilvl="2" w:tplc="0410001B" w:tentative="1">
      <w:start w:val="1"/>
      <w:numFmt w:val="lowerRoman"/>
      <w:lvlText w:val="%3."/>
      <w:lvlJc w:val="right"/>
      <w:pPr>
        <w:ind w:left="2479" w:hanging="180"/>
      </w:pPr>
    </w:lvl>
    <w:lvl w:ilvl="3" w:tplc="0410000F" w:tentative="1">
      <w:start w:val="1"/>
      <w:numFmt w:val="decimal"/>
      <w:lvlText w:val="%4."/>
      <w:lvlJc w:val="left"/>
      <w:pPr>
        <w:ind w:left="3199" w:hanging="360"/>
      </w:pPr>
    </w:lvl>
    <w:lvl w:ilvl="4" w:tplc="04100019" w:tentative="1">
      <w:start w:val="1"/>
      <w:numFmt w:val="lowerLetter"/>
      <w:lvlText w:val="%5."/>
      <w:lvlJc w:val="left"/>
      <w:pPr>
        <w:ind w:left="3919" w:hanging="360"/>
      </w:pPr>
    </w:lvl>
    <w:lvl w:ilvl="5" w:tplc="0410001B" w:tentative="1">
      <w:start w:val="1"/>
      <w:numFmt w:val="lowerRoman"/>
      <w:lvlText w:val="%6."/>
      <w:lvlJc w:val="right"/>
      <w:pPr>
        <w:ind w:left="4639" w:hanging="180"/>
      </w:pPr>
    </w:lvl>
    <w:lvl w:ilvl="6" w:tplc="0410000F" w:tentative="1">
      <w:start w:val="1"/>
      <w:numFmt w:val="decimal"/>
      <w:lvlText w:val="%7."/>
      <w:lvlJc w:val="left"/>
      <w:pPr>
        <w:ind w:left="5359" w:hanging="360"/>
      </w:pPr>
    </w:lvl>
    <w:lvl w:ilvl="7" w:tplc="04100019" w:tentative="1">
      <w:start w:val="1"/>
      <w:numFmt w:val="lowerLetter"/>
      <w:lvlText w:val="%8."/>
      <w:lvlJc w:val="left"/>
      <w:pPr>
        <w:ind w:left="6079" w:hanging="360"/>
      </w:pPr>
    </w:lvl>
    <w:lvl w:ilvl="8" w:tplc="0410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7DF329B2"/>
    <w:multiLevelType w:val="hybridMultilevel"/>
    <w:tmpl w:val="85686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8D"/>
    <w:rsid w:val="000006C9"/>
    <w:rsid w:val="000044D5"/>
    <w:rsid w:val="00021674"/>
    <w:rsid w:val="00080118"/>
    <w:rsid w:val="00083D92"/>
    <w:rsid w:val="000E010D"/>
    <w:rsid w:val="001015BE"/>
    <w:rsid w:val="00152A7E"/>
    <w:rsid w:val="00165CDC"/>
    <w:rsid w:val="00166C10"/>
    <w:rsid w:val="001B69C3"/>
    <w:rsid w:val="001E5564"/>
    <w:rsid w:val="00223C8B"/>
    <w:rsid w:val="00240F81"/>
    <w:rsid w:val="00241F53"/>
    <w:rsid w:val="00260EEF"/>
    <w:rsid w:val="00265E85"/>
    <w:rsid w:val="0028690C"/>
    <w:rsid w:val="002B342E"/>
    <w:rsid w:val="002B65F4"/>
    <w:rsid w:val="003210C8"/>
    <w:rsid w:val="0032118C"/>
    <w:rsid w:val="00325939"/>
    <w:rsid w:val="00367118"/>
    <w:rsid w:val="00395F48"/>
    <w:rsid w:val="003B067E"/>
    <w:rsid w:val="003C07ED"/>
    <w:rsid w:val="003D0D0C"/>
    <w:rsid w:val="003F37F0"/>
    <w:rsid w:val="00461379"/>
    <w:rsid w:val="00476757"/>
    <w:rsid w:val="00496224"/>
    <w:rsid w:val="004A6A13"/>
    <w:rsid w:val="004C4BD5"/>
    <w:rsid w:val="004C58C1"/>
    <w:rsid w:val="004D1C07"/>
    <w:rsid w:val="004D51FD"/>
    <w:rsid w:val="004F0C2D"/>
    <w:rsid w:val="005134FA"/>
    <w:rsid w:val="005368F7"/>
    <w:rsid w:val="00536AB5"/>
    <w:rsid w:val="0054027D"/>
    <w:rsid w:val="005557F2"/>
    <w:rsid w:val="005C08DA"/>
    <w:rsid w:val="0061576D"/>
    <w:rsid w:val="006159C5"/>
    <w:rsid w:val="00624D12"/>
    <w:rsid w:val="0064147F"/>
    <w:rsid w:val="00664988"/>
    <w:rsid w:val="00690974"/>
    <w:rsid w:val="006A00E4"/>
    <w:rsid w:val="006A7AFF"/>
    <w:rsid w:val="006C7748"/>
    <w:rsid w:val="006D1300"/>
    <w:rsid w:val="006F1469"/>
    <w:rsid w:val="006F1ED5"/>
    <w:rsid w:val="007064A3"/>
    <w:rsid w:val="00725827"/>
    <w:rsid w:val="00756BBE"/>
    <w:rsid w:val="00774AAB"/>
    <w:rsid w:val="007A08E4"/>
    <w:rsid w:val="007C1ECC"/>
    <w:rsid w:val="007C5B7F"/>
    <w:rsid w:val="007C6298"/>
    <w:rsid w:val="007E1E49"/>
    <w:rsid w:val="007E60CA"/>
    <w:rsid w:val="007F4AC2"/>
    <w:rsid w:val="008123DB"/>
    <w:rsid w:val="00825537"/>
    <w:rsid w:val="00836D8E"/>
    <w:rsid w:val="00857F15"/>
    <w:rsid w:val="00862850"/>
    <w:rsid w:val="0086716A"/>
    <w:rsid w:val="00887045"/>
    <w:rsid w:val="00890CE8"/>
    <w:rsid w:val="008B34EA"/>
    <w:rsid w:val="00903C29"/>
    <w:rsid w:val="00907CF1"/>
    <w:rsid w:val="00934889"/>
    <w:rsid w:val="00943AE6"/>
    <w:rsid w:val="00965D1B"/>
    <w:rsid w:val="00975058"/>
    <w:rsid w:val="009B5DA1"/>
    <w:rsid w:val="009C1479"/>
    <w:rsid w:val="009D31D7"/>
    <w:rsid w:val="009E28A7"/>
    <w:rsid w:val="009E2982"/>
    <w:rsid w:val="009F33C6"/>
    <w:rsid w:val="00A42542"/>
    <w:rsid w:val="00A83E68"/>
    <w:rsid w:val="00AA1DAF"/>
    <w:rsid w:val="00AB061F"/>
    <w:rsid w:val="00AB0C84"/>
    <w:rsid w:val="00B07DD0"/>
    <w:rsid w:val="00B42FC5"/>
    <w:rsid w:val="00B64AEB"/>
    <w:rsid w:val="00B7588D"/>
    <w:rsid w:val="00BB5F25"/>
    <w:rsid w:val="00BF1004"/>
    <w:rsid w:val="00C26290"/>
    <w:rsid w:val="00C92098"/>
    <w:rsid w:val="00C94AEC"/>
    <w:rsid w:val="00CA0283"/>
    <w:rsid w:val="00CB1041"/>
    <w:rsid w:val="00CC0F4E"/>
    <w:rsid w:val="00CF02CF"/>
    <w:rsid w:val="00D04789"/>
    <w:rsid w:val="00D16053"/>
    <w:rsid w:val="00D26FA7"/>
    <w:rsid w:val="00D339CE"/>
    <w:rsid w:val="00D366A0"/>
    <w:rsid w:val="00D62A92"/>
    <w:rsid w:val="00D64448"/>
    <w:rsid w:val="00D673F8"/>
    <w:rsid w:val="00DB029C"/>
    <w:rsid w:val="00DC3832"/>
    <w:rsid w:val="00DC6574"/>
    <w:rsid w:val="00DD6B4C"/>
    <w:rsid w:val="00DE6D5F"/>
    <w:rsid w:val="00E75E80"/>
    <w:rsid w:val="00E80C31"/>
    <w:rsid w:val="00E85FF9"/>
    <w:rsid w:val="00E87275"/>
    <w:rsid w:val="00EB5BAE"/>
    <w:rsid w:val="00ED47DF"/>
    <w:rsid w:val="00ED586C"/>
    <w:rsid w:val="00EF415B"/>
    <w:rsid w:val="00F00636"/>
    <w:rsid w:val="00F0351B"/>
    <w:rsid w:val="00F03CA1"/>
    <w:rsid w:val="00F066F4"/>
    <w:rsid w:val="00F11BFA"/>
    <w:rsid w:val="00F22D6B"/>
    <w:rsid w:val="00F74772"/>
    <w:rsid w:val="00FA6A20"/>
    <w:rsid w:val="00FB7725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29DB9D"/>
  <w15:docId w15:val="{5D87BBD3-20D9-4E92-BB76-A3E0B01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F37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37F0"/>
    <w:rPr>
      <w:i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37F0"/>
    <w:rPr>
      <w:rFonts w:ascii="Arial" w:eastAsia="Arial" w:hAnsi="Arial" w:cs="Arial"/>
      <w:i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3F37F0"/>
    <w:pPr>
      <w:ind w:left="1013" w:hanging="360"/>
    </w:pPr>
  </w:style>
  <w:style w:type="paragraph" w:customStyle="1" w:styleId="TableParagraph">
    <w:name w:val="Table Paragraph"/>
    <w:basedOn w:val="Normale"/>
    <w:uiPriority w:val="1"/>
    <w:qFormat/>
    <w:rsid w:val="003F37F0"/>
  </w:style>
  <w:style w:type="paragraph" w:styleId="Intestazione">
    <w:name w:val="header"/>
    <w:basedOn w:val="Normale"/>
    <w:link w:val="IntestazioneCarattere"/>
    <w:uiPriority w:val="99"/>
    <w:unhideWhenUsed/>
    <w:rsid w:val="003F37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7F0"/>
    <w:rPr>
      <w:rFonts w:ascii="Arial" w:eastAsia="Arial" w:hAnsi="Arial" w:cs="Arial"/>
      <w:lang w:eastAsia="it-IT" w:bidi="it-IT"/>
    </w:rPr>
  </w:style>
  <w:style w:type="paragraph" w:styleId="Titolo">
    <w:name w:val="Title"/>
    <w:aliases w:val=" Carattere,Carattere"/>
    <w:basedOn w:val="Normale"/>
    <w:next w:val="Normale"/>
    <w:link w:val="TitoloCarattere"/>
    <w:qFormat/>
    <w:rsid w:val="003F37F0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aliases w:val=" Carattere Carattere,Carattere Carattere"/>
    <w:basedOn w:val="Carpredefinitoparagrafo"/>
    <w:link w:val="Titolo"/>
    <w:rsid w:val="003F37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37F0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37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7F0"/>
    <w:rPr>
      <w:rFonts w:ascii="Arial" w:eastAsia="Arial" w:hAnsi="Arial" w:cs="Arial"/>
      <w:lang w:eastAsia="it-IT" w:bidi="it-IT"/>
    </w:rPr>
  </w:style>
  <w:style w:type="paragraph" w:styleId="Nessunaspaziatura">
    <w:name w:val="No Spacing"/>
    <w:link w:val="NessunaspaziaturaCarattere"/>
    <w:uiPriority w:val="1"/>
    <w:qFormat/>
    <w:rsid w:val="00D366A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366A0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71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3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Elleno Bedendo</cp:lastModifiedBy>
  <cp:revision>8</cp:revision>
  <cp:lastPrinted>2019-01-16T15:13:00Z</cp:lastPrinted>
  <dcterms:created xsi:type="dcterms:W3CDTF">2019-01-16T15:13:00Z</dcterms:created>
  <dcterms:modified xsi:type="dcterms:W3CDTF">2020-09-07T09:26:00Z</dcterms:modified>
</cp:coreProperties>
</file>